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  <w:t>北京师范大学广州实验学校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2019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  <w:t>—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2020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  <w:t>学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eastAsia="zh-CN"/>
        </w:rPr>
        <w:t>第一学期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期中考试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高一历史</w:t>
      </w: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一、单选题（共3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题，每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题2分。共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0分。)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1．B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每逢佳节倍思亲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体现的是以血缘亲情关系，这与宗法制度所体现的宗法血缘关系有关，故B项符合题意。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2．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C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礼乐制度规定不同等级的贵族要行不同的礼仪，有鲜明的等级色彩，有助于维护</w:t>
      </w:r>
      <w:r>
        <w:rPr>
          <w:rFonts w:hint="eastAsia" w:asciiTheme="minorEastAsia" w:hAnsiTheme="minorEastAsia"/>
          <w:sz w:val="24"/>
          <w:szCs w:val="24"/>
          <w:lang w:eastAsia="zh-CN"/>
        </w:rPr>
        <w:t>分封制和宗法制和统治集团的稳定，因此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C正确，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A、B错误；春秋战国时期，</w:t>
      </w:r>
      <w:r>
        <w:rPr>
          <w:rFonts w:hint="eastAsia" w:asciiTheme="minorEastAsia" w:hAnsiTheme="minorEastAsia"/>
          <w:sz w:val="24"/>
          <w:szCs w:val="24"/>
          <w:lang w:eastAsia="zh-CN"/>
        </w:rPr>
        <w:t>分封制和宗法制被破坏，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礼乐制度也受冲击，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D错误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3．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A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由材料“并吞战国，海内为一，功齐三代”可知是秦的统一，嬴政也自称“始皇帝”，因此答案为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A。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4．D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由材料可知，仅仅是为了避皇帝嬴政的讳，就把“政月”改为“正月”，这体现了皇权至上和皇帝独尊的特点，故选D。材料没有涉及到中央与地方的关系问题，故无法体现出中央集权的特点，排除A；材料未涉及对皇权的宗教性描述，无法体现神权与王权的结合，排除B；材料并未提及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皇位的传承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方式，无法体现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皇位世袭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，排除C。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．A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【解析】从材料中“孝廉”“茂才异等”“贤良方正”“孝悌”结合所学可知察举制度选官的主要标准是以德才为主，故A项正确；BCD两项材料中没有体现，排除。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．C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从材料中“宰相的人数增加”可以看出材料强调宰相不仅仅有一位。A选项三公九卿制中只有一位丞相；B选项郡国并行是中央与地方之间的问题，与中央内部权力无关；C选项符合题意，三省的长官都是宰相；D选项行省制也是中央与地方的问题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点睛：解答本题首先要分清楚材料涉及到的是哪一问题。中国古代政治制度有两大基本问题，一个是中央与地方的问题，一个是中央内部权力分化的问题，本题是第二个问题，因此排除B、D选项。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【解析】试题分析：提干要求是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直接体现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，宋设三司使，分割宰相的财权；设枢密院，分割宰相的军权。故B项符合题意。A项是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地方长官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；C项相权得到加强；D项时期早已经废除了丞相制度。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点评：宋太祖时期，采取了一系列的措施加强皇权，首先杯酒释兵权，皇帝掌握了兵权，后又采用二府三司制削弱相权；此外，宋太祖加强中央集权的措施也需要掌握。</w:t>
      </w:r>
    </w:p>
    <w:p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/>
          <w:sz w:val="24"/>
          <w:szCs w:val="24"/>
        </w:rPr>
        <w:t>C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材料反映了明太祖废除宰相制度的史实。因此选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C。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．D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根据材料中的“内阁宰辅名存而已”可知内阁已经名存实亡，不可能权力得到加强，排除A。清朝中央集权遭到削弱在材料中没有体现，排除B。结合所学可知，军机大臣品级不高，每日接受皇帝召见，跪受笔录，本身无决策权，不能等同于宰相，而且早在明朝初期已经废除宰相制度，排除C。结合所学，乾隆从裁撤军机处到恢复军机处，关键在于军机处有利于皇权加强，故选D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点睛】清朝军机处设立于雍正帝时，皇帝选派满汉大臣入军机处，只能“跪受笔录”，军国大事均由皇帝一人裁决。各种诏令由军机大臣按照皇帝的意旨拟写成文，然后经皇帝批准后传达给中央各部和地方官员去执行。军机处的设立，使清朝初期的议政王大臣会议（对皇权限制很大）实权尽失，军政大权完全集中于皇帝手中，君主专制达到顶峰。考生只要理解军机处设立的作用，再结合题干和选项，不难得出正确答案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0．D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材料显示雅典穷人也能获得从政机会，各个阶层比例相当，说明雅典民主政治的广泛性，故D正确；材料没有反映独立自主的信息，排除A。材料没有反映公正自由的信息，排除B；材料没有反映权力之间的相互制约的关系，排除C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1．B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【解析】根据所学知识可知，重叠的山峦与海洋是影响古希腊文明特征形成的客观因素，进而形成海洋文明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,</w:t>
      </w:r>
      <w:bookmarkStart w:id="0" w:name="_GoBack"/>
      <w:bookmarkEnd w:id="0"/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故答案为B项；古希腊文明是海洋文明，缺乏大河流域和延绵大陆，排除A项和C项；希腊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位于地中海东部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，排除D项。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12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．A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【解析】公元前594年，梭伦开展一系列经济、政治和社会改革运动，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其中一项是他根据财产多寡，把公民分为四个等级，财产越多者等级越高、权利越大。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故选A。排除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B、C、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D。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13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【解析】克利斯提尼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执政期间使雅典民主政治确立起来，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A选项错误；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雅典的陶片放逐法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对威胁城邦民主的人具有震慑作用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但不能杜绝徇私舞弊的发生，因此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B正确，C错误；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陶片放逐法是一种直接民主形式，D错误。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4．A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古代雅典城邦民主政治的全盛时期是伯利克里执政时期，这一时期最高权力机关是公民大会，Ａ正确；五百人议事会是公民大会的常设机构，不是最高权力机关，Ｂ错误；民众法庭是负责司法的部门，Ｃ错误；十将军委员会是负责军事指挥部门，D错误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5．C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本题考查了《十二铜表法》。《十二铜表法》是罗马平民和贵族斗争的结果，但该法律主要是限制了贵族专横，而不是损害了贵族的私有财产权，故排除A项；《十二铜表法》只是在一定程度上维护了平民利益，本质上还是维护贵族利益的，所以平民和贵族是不可能享有平等的政治权利的，故排除B项；《十二铜表法》是由罗马元老院颁布的，并非主要由平民参与编订，也不可能“充分保护平民的利益”，故排除D项。《十二铜表法》是罗马的第一部有章可依的成文法，限制了贵族专横，使其不能随意解释法律，故选C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6．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C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“以私有制为基础的法律的最完备形式”“商品生产者社会的第一个世界性法律”体现了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罗马法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注重保护私有财产的特征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因此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C项正确；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《十二铜表法》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是罗马法体系中的一部分，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A错误；秦律重点内容为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刑罚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，比较严苛，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B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错误；《权利法案》只是近代英国的一个法律文件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，排除D项。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7．A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【详解】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本题考查了罗马法。根据“麻烦在于人口众多，管理事务繁杂……所以统治起来困难至极”可知随着当时罗马帝国疆域扩大，与外界开始广泛接触，新的社会矛盾出现，所以导致统治困难。导致这种困难统治的不再仅仅是平民与贵族之间的矛盾，故排除B项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法律与习惯之间没有明显界限是成文法诞生的依据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，故排除C项；引发统治困难的原因就是随着疆域扩大，公民法跟不上形势的需要，所以并不需要进一步扩大帝国疆域，故排除D项。故选A。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【点睛】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在罗马共和国向罗马帝国发展的过程中，罗马社会发生了很大的变化。罗马人广泛与外界接触，各种新的社会矛盾日益凸显，原有的公民法不太能适应新的形式。在长期的司法实践和不触动原有公民法体系的前提下，形成了万民法体系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【详解】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从材料中的内容来看，古罗马法律在审判中非常重视证据的作用，坚持“疑罪从无”的原则，故选B项；材料主旨并没有体现主张重罪轻罚，也并不是为了要纵容犯罪，而是注重证据，故AC两项错误；材料并没有体现出罗马法维护谁的利益，故D项错误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19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．A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根据所学可知，英国光荣革命后，玛丽和威廉成为英国国王；1689年《权利法案》颁布，保证了议会的权力，限制了国王的权力，A正确。美国没有国王，B错误。《独立宣言》颁布时，美国是邦联制，没有国王，C错误。《人权宣言》颁布时，法国的政体是民主共和制，D错误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．D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英国颁布《权利法案》是在1689年，不符合题目中的时间18世纪初，故A项错误；英国确立君主立宪制即是1689年颁布《权利法案》，不符合题目中的时间18世纪初，故B项错误；英国进行议会改革应该是工业革命以后，在1832年首次进行，与题目时间不符，故C项错误；据材料可知，18世纪初，英国的责任制内阁形成(1721年)，内阁取代国王掌握行政权，故D项正确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在责任内阁制下，内阁的首脑是首相，成员是各部大臣。首相由议会中多数党的领袖担任，有权提名各部大臣及其他高级官员，主持内阁会议，掌握国家的行政大权，同时又能通过议会对立法活动施加重要影响，成为事实上的国家最高领导人。内阁名义上对国王负责，实则对议会负责，如果议会通过对政府的不信任案，内阁就要垮台。但首相也有权解散议会，重新选举。故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ACD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项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说法错误，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B项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是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正确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选项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22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．D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本题主要考查1832年改革。“假如我们没有自己的议员来促进和扩大我们的贸易，我们商业的伟大纪元就要结束了”反映了工业革命后，工业资产阶级要求议会改革，增加在议会中的席位，扩大政治权利，故选D；材料无法体现A、B两项，C项违背史实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23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材料反映出美国独立初期邦联体制的弊端，各州权力很大，中央政府权力弱小，不能有效管理国家。因此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B项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正确。独立初期的美国实行邦联制而非联邦制，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A项错误；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种族歧视在材料中未体现，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C项无关；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英国是君主立宪制，对美国影响不大，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D项错误。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24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．A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参众两院可以再次进行表决，如果均达到2/3多数通过，法案即可生效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说明国会对总统实行制约，体现出美国宪法权力制衡的原则，A正确；材料主要论述的不是绝对立法权，B错误；总统有否决权，C错误；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美国不是君主立宪政体，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该措施主要是提倡共和制，D错误。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25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漫画中反映的是驴党和大象党，是代表美国民主和共和的两党，故B正确；A是美国独立战争结束之初的政体形式；C和D属于美国政治体制特点。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26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．A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英美两国的代议制都是资产阶级民主政治的代表，故A项正确。两国的代议制都符合各自国情，促进本国资本主义的发展，不存在哪种更优越的问题，故B项错误。英国政府首脑为首相，但英国首相并非世袭，而是由议会多数党选举产生，故C项错误。美国总统是国家元首，政府首脑和军队总司令，排除D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27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．D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【解析】1875年初国民议会通过了法兰西第三共和国宪法，从法律上正式确立了共和政体，故选D项。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【考点】欧美代议制的确立与发展•法国共和制、德意志帝国君主立宪制的确立•法国共和制的确立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28.</w:t>
      </w:r>
      <w:r>
        <w:rPr>
          <w:rFonts w:hint="eastAsia" w:asciiTheme="minorEastAsia" w:hAnsiTheme="minorEastAsia"/>
          <w:sz w:val="24"/>
          <w:szCs w:val="24"/>
        </w:rPr>
        <w:t>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由材料可知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德意志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通过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《德意志帝国宪法》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确立了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君主立宪制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，因此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B项正确；“</w:t>
      </w:r>
      <w:r>
        <w:rPr>
          <w:rFonts w:hint="eastAsia" w:asciiTheme="minorEastAsia" w:hAnsiTheme="minorEastAsia"/>
          <w:sz w:val="24"/>
          <w:szCs w:val="24"/>
        </w:rPr>
        <w:t>皇帝有权召集、召开联邦议会和帝国议会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”“</w:t>
      </w:r>
      <w:r>
        <w:rPr>
          <w:rFonts w:hint="eastAsia" w:asciiTheme="minorEastAsia" w:hAnsiTheme="minorEastAsia"/>
          <w:sz w:val="24"/>
          <w:szCs w:val="24"/>
        </w:rPr>
        <w:t>首相主持帝国政府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”说明皇帝和首相拥有实权，A、C错误；“</w:t>
      </w:r>
      <w:r>
        <w:rPr>
          <w:rFonts w:hint="eastAsia" w:asciiTheme="minorEastAsia" w:hAnsiTheme="minorEastAsia"/>
          <w:sz w:val="24"/>
          <w:szCs w:val="24"/>
        </w:rPr>
        <w:t>联邦议会不能自行通过任何一项对政府不利的法案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”说明</w:t>
      </w:r>
      <w:r>
        <w:rPr>
          <w:rFonts w:hint="eastAsia" w:asciiTheme="minorEastAsia" w:hAnsiTheme="minorEastAsia"/>
          <w:sz w:val="24"/>
          <w:szCs w:val="24"/>
        </w:rPr>
        <w:t>联邦议会</w:t>
      </w:r>
      <w:r>
        <w:rPr>
          <w:rFonts w:hint="eastAsia" w:asciiTheme="minorEastAsia" w:hAnsiTheme="minorEastAsia"/>
          <w:sz w:val="24"/>
          <w:szCs w:val="24"/>
          <w:lang w:eastAsia="zh-CN"/>
        </w:rPr>
        <w:t>权力较小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D错误。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29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．C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试题分析：本题考查的是对1871年《德意志帝国宪法》的认识与理解，旨在考查解读材料、正确认知的能力。根据材料信息可知，德意志帝国立法权由两个机构，抛开两个机构的权力大小不说，能够彰显出《德意志帝国宪法》的一定民主色彩，C项符合材料主旨和题意，正确；A项与题干信息明显不符，排除；B项“完全的民主制”的说法明显不符合史实，仅从题干信息亦体现不出，排除；D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项“没有赋予议会权力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排除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”说法错误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。故选C。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考点：欧美代议制的确立与发展•法国共和制、德意志帝国君主立宪制的确立•《德意志帝国宪法》1871年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【名师点睛】1871年德意志帝国的统治有何特点？对此你如何认识？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1）帝国名义上是君主立宪制的国家，但通过宪法使皇帝和宰相控制了政府和军队，掌握了国家的最高权力。议会虽行使立法权，但不能通过任何对政府不利的法案，对政府法案没任何行政监督权。由此体现出其浓厚的专制主义色彩，另外帝国的军队、军人地位至高无上，体现了强烈的军国主义色彩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（2）认识：虽然德意志帝国的政治制度带有浓厚的封建性和军事性，但相对来说还是一种进步；并且德意志帝国建立后，完成了统一，消除了阻碍资本主义发展的诸多因素，使其逐渐成为世界强国。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30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．B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试题分析：据材料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德国对军队及其价值观的羡慕和崇尚渗透到社会生活的方方面面，以致许多企业家大致按照军队方式经营生产……以便提高自己的社会地位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，结合所学知识可知，当时德国军国主义氛围浓厚，故B正确。当时德国是君主立宪制，故A排除。材料无法体现民众普遍崇尚战争，故C排除。材料主旨不在于新旧阶层进行联姻，故D排除。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考点：近代西方资本主义政治制度的确立与发展·资本主义政治制度在欧洲大陆的扩展·德国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二、材料分析题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31.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参考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答案】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（1）雅典城邦由成年男性公民当家作主，妇女、外邦人、奴隶不享受政治权利。（3分）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）人民主权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少数服从多数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法律面前人人平等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（法律至上）；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任人唯贤。(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每点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3分，共9分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 xml:space="preserve">) 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3）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雅典民主只是“成年男性当家做主”的政治制度，更是小国寡民的产物；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分）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从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苏格拉底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案可以看出，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程序公正并不必然表示结果公正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分）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过于泛滥的直接民主，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可能产生多数人的暴政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，成为政治腐败、社会动荡的隐患。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分）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32.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【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参考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答案】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（1）查理一世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君权神授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；法官：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人民主权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分）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政治矛盾冲突的原因：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查理一世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厉行专制，侵犯了资产阶级和新贵族的利益，他们要求限制王权，同国王展开斗争。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分）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（2）重要事件：通过《权利法案》；通过《王位继承法》；沃波尔开创多数党领袖组阁先例；君主不再行使立法否决权。（每点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分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，共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4分）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渐进性：许多机构和制度通过渐变的方式逐步确立和完善。如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国王逐渐“统而不治”、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下议院权力扩大、选举权逐步扩大、内阁制度完善等。（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每点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3分，共6</w:t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  <w:t>分）</w:t>
      </w:r>
    </w:p>
    <w:p>
      <w:pPr>
        <w:spacing w:line="360" w:lineRule="auto"/>
        <w:jc w:val="left"/>
        <w:textAlignment w:val="center"/>
        <w:rPr>
          <w:rStyle w:val="4"/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΢; TEXT-DECORATION: non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Gungsuh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΢; TEXT-DECORATION: none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Gungsuh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΢; TEXT-DECORATION: none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Gungsuh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΢; TEXT-DECORATION: 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1849"/>
    <w:rsid w:val="018F37AA"/>
    <w:rsid w:val="06AE05FF"/>
    <w:rsid w:val="0AAB3D77"/>
    <w:rsid w:val="0B9F0255"/>
    <w:rsid w:val="10A425F7"/>
    <w:rsid w:val="13D15531"/>
    <w:rsid w:val="19C42AC6"/>
    <w:rsid w:val="219D2548"/>
    <w:rsid w:val="247A3263"/>
    <w:rsid w:val="2BBA6A11"/>
    <w:rsid w:val="42966766"/>
    <w:rsid w:val="42977E25"/>
    <w:rsid w:val="52EA5361"/>
    <w:rsid w:val="55826764"/>
    <w:rsid w:val="5791631A"/>
    <w:rsid w:val="5B1178CE"/>
    <w:rsid w:val="5DD90410"/>
    <w:rsid w:val="5FC15E11"/>
    <w:rsid w:val="694B547C"/>
    <w:rsid w:val="6A0215F7"/>
    <w:rsid w:val="6E286CC9"/>
    <w:rsid w:val="6F030014"/>
    <w:rsid w:val="7F147307"/>
    <w:rsid w:val="7F471D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THTF</cp:lastModifiedBy>
  <cp:lastPrinted>2019-10-25T03:17:00Z</cp:lastPrinted>
  <dcterms:modified xsi:type="dcterms:W3CDTF">2019-10-25T06:17:51Z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